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7C2" w:rsidRDefault="005517C2" w:rsidP="008B0454">
      <w:pPr>
        <w:spacing w:before="240" w:after="60" w:line="240" w:lineRule="auto"/>
        <w:jc w:val="center"/>
        <w:outlineLvl w:val="4"/>
        <w:rPr>
          <w:rFonts w:ascii="Times New Roman" w:eastAsia="Times New Roman" w:hAnsi="Times New Roman" w:cs="Times New Roman"/>
          <w:b/>
          <w:bCs/>
          <w:iCs/>
          <w:sz w:val="30"/>
          <w:szCs w:val="30"/>
          <w:lang w:val="tt-RU" w:eastAsia="ru-RU"/>
        </w:rPr>
      </w:pPr>
    </w:p>
    <w:p w:rsidR="005517C2" w:rsidRDefault="005517C2" w:rsidP="005517C2">
      <w:pPr>
        <w:pStyle w:val="2"/>
        <w:spacing w:line="480" w:lineRule="auto"/>
        <w:jc w:val="center"/>
        <w:rPr>
          <w:b w:val="0"/>
        </w:rPr>
      </w:pPr>
    </w:p>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Pr="00D67258" w:rsidRDefault="005517C2" w:rsidP="00D67258">
      <w:pPr>
        <w:spacing w:before="240" w:after="60" w:line="240" w:lineRule="auto"/>
        <w:jc w:val="center"/>
        <w:outlineLvl w:val="4"/>
        <w:rPr>
          <w:rFonts w:ascii="Times New Roman" w:eastAsia="Times New Roman" w:hAnsi="Times New Roman" w:cs="Times New Roman"/>
          <w:b/>
          <w:bCs/>
          <w:iCs/>
          <w:sz w:val="50"/>
          <w:szCs w:val="50"/>
          <w:lang w:val="tt-RU" w:eastAsia="ru-RU"/>
        </w:rPr>
      </w:pPr>
      <w:r w:rsidRPr="00D67258">
        <w:rPr>
          <w:rFonts w:ascii="Times New Roman" w:eastAsia="Times New Roman" w:hAnsi="Times New Roman" w:cs="Times New Roman"/>
          <w:b/>
          <w:bCs/>
          <w:iCs/>
          <w:sz w:val="50"/>
          <w:szCs w:val="50"/>
          <w:lang w:val="tt-RU" w:eastAsia="ru-RU"/>
        </w:rPr>
        <w:t xml:space="preserve">Муниципальная программа </w:t>
      </w:r>
    </w:p>
    <w:p w:rsidR="005517C2" w:rsidRPr="00D67258" w:rsidRDefault="005517C2" w:rsidP="00D67258">
      <w:pPr>
        <w:spacing w:before="240" w:after="60" w:line="240" w:lineRule="auto"/>
        <w:jc w:val="center"/>
        <w:outlineLvl w:val="4"/>
        <w:rPr>
          <w:rFonts w:ascii="Times New Roman" w:eastAsia="Times New Roman" w:hAnsi="Times New Roman" w:cs="Times New Roman"/>
          <w:b/>
          <w:bCs/>
          <w:iCs/>
          <w:sz w:val="50"/>
          <w:szCs w:val="50"/>
          <w:lang w:val="tt-RU" w:eastAsia="ru-RU"/>
        </w:rPr>
      </w:pPr>
      <w:r w:rsidRPr="00D67258">
        <w:rPr>
          <w:rFonts w:ascii="Times New Roman" w:eastAsia="Times New Roman" w:hAnsi="Times New Roman" w:cs="Times New Roman"/>
          <w:b/>
          <w:bCs/>
          <w:iCs/>
          <w:sz w:val="50"/>
          <w:szCs w:val="50"/>
          <w:lang w:val="tt-RU" w:eastAsia="ru-RU"/>
        </w:rPr>
        <w:t>«Развитие  культуры в Азнакаевском муниципальном районе на 2017 – 202</w:t>
      </w:r>
      <w:r w:rsidR="00DA1B8A">
        <w:rPr>
          <w:rFonts w:ascii="Times New Roman" w:eastAsia="Times New Roman" w:hAnsi="Times New Roman" w:cs="Times New Roman"/>
          <w:b/>
          <w:bCs/>
          <w:iCs/>
          <w:sz w:val="50"/>
          <w:szCs w:val="50"/>
          <w:lang w:val="tt-RU" w:eastAsia="ru-RU"/>
        </w:rPr>
        <w:t>3</w:t>
      </w:r>
      <w:r w:rsidRPr="00D67258">
        <w:rPr>
          <w:rFonts w:ascii="Times New Roman" w:eastAsia="Times New Roman" w:hAnsi="Times New Roman" w:cs="Times New Roman"/>
          <w:b/>
          <w:bCs/>
          <w:iCs/>
          <w:sz w:val="50"/>
          <w:szCs w:val="50"/>
          <w:lang w:val="tt-RU" w:eastAsia="ru-RU"/>
        </w:rPr>
        <w:t xml:space="preserve"> годы»</w:t>
      </w:r>
    </w:p>
    <w:p w:rsidR="005517C2" w:rsidRPr="00D67258" w:rsidRDefault="005517C2" w:rsidP="005517C2">
      <w:pPr>
        <w:pStyle w:val="21"/>
        <w:jc w:val="center"/>
        <w:rPr>
          <w:b/>
          <w:sz w:val="50"/>
          <w:szCs w:val="50"/>
        </w:rPr>
      </w:pPr>
    </w:p>
    <w:p w:rsidR="005517C2" w:rsidRDefault="005517C2" w:rsidP="005517C2">
      <w:pPr>
        <w:jc w:val="center"/>
        <w:rPr>
          <w:sz w:val="36"/>
          <w:szCs w:val="24"/>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Pr="00D67258" w:rsidRDefault="005517C2" w:rsidP="005517C2">
      <w:pPr>
        <w:jc w:val="center"/>
        <w:rPr>
          <w:rFonts w:ascii="Times New Roman" w:eastAsia="Times New Roman" w:hAnsi="Times New Roman" w:cs="Times New Roman"/>
          <w:sz w:val="28"/>
          <w:szCs w:val="28"/>
          <w:lang w:eastAsia="ru-RU"/>
        </w:rPr>
      </w:pPr>
    </w:p>
    <w:p w:rsidR="005517C2" w:rsidRPr="00D67258" w:rsidRDefault="005517C2" w:rsidP="005517C2">
      <w:pPr>
        <w:jc w:val="center"/>
        <w:rPr>
          <w:rFonts w:ascii="Times New Roman" w:eastAsia="Times New Roman" w:hAnsi="Times New Roman" w:cs="Times New Roman"/>
          <w:sz w:val="28"/>
          <w:szCs w:val="28"/>
          <w:lang w:eastAsia="ru-RU"/>
        </w:rPr>
      </w:pPr>
      <w:r w:rsidRPr="00D67258">
        <w:rPr>
          <w:rFonts w:ascii="Times New Roman" w:eastAsia="Times New Roman" w:hAnsi="Times New Roman" w:cs="Times New Roman"/>
          <w:sz w:val="28"/>
          <w:szCs w:val="28"/>
          <w:lang w:eastAsia="ru-RU"/>
        </w:rPr>
        <w:t>г. Азнакаево</w:t>
      </w:r>
    </w:p>
    <w:p w:rsidR="005517C2" w:rsidRPr="00D67258" w:rsidRDefault="005517C2" w:rsidP="005517C2">
      <w:pPr>
        <w:jc w:val="center"/>
        <w:rPr>
          <w:rFonts w:ascii="Times New Roman" w:eastAsia="Times New Roman" w:hAnsi="Times New Roman" w:cs="Times New Roman"/>
          <w:sz w:val="28"/>
          <w:szCs w:val="28"/>
          <w:lang w:eastAsia="ru-RU"/>
        </w:rPr>
      </w:pPr>
      <w:r w:rsidRPr="00D67258">
        <w:rPr>
          <w:rFonts w:ascii="Times New Roman" w:eastAsia="Times New Roman" w:hAnsi="Times New Roman" w:cs="Times New Roman"/>
          <w:sz w:val="28"/>
          <w:szCs w:val="28"/>
          <w:lang w:eastAsia="ru-RU"/>
        </w:rPr>
        <w:t>2016 г.</w:t>
      </w:r>
    </w:p>
    <w:p w:rsidR="008B0454" w:rsidRPr="008B0454" w:rsidRDefault="008B0454" w:rsidP="008B0454">
      <w:pPr>
        <w:spacing w:before="240" w:after="60" w:line="240" w:lineRule="auto"/>
        <w:jc w:val="center"/>
        <w:outlineLvl w:val="4"/>
        <w:rPr>
          <w:rFonts w:ascii="Times New Roman" w:eastAsia="Times New Roman" w:hAnsi="Times New Roman" w:cs="Times New Roman"/>
          <w:b/>
          <w:bCs/>
          <w:iCs/>
          <w:sz w:val="30"/>
          <w:szCs w:val="30"/>
          <w:lang w:val="tt-RU" w:eastAsia="ru-RU"/>
        </w:rPr>
      </w:pPr>
      <w:r w:rsidRPr="008B0454">
        <w:rPr>
          <w:rFonts w:ascii="Times New Roman" w:eastAsia="Times New Roman" w:hAnsi="Times New Roman" w:cs="Times New Roman"/>
          <w:b/>
          <w:bCs/>
          <w:iCs/>
          <w:sz w:val="30"/>
          <w:szCs w:val="30"/>
          <w:lang w:val="tt-RU" w:eastAsia="ru-RU"/>
        </w:rPr>
        <w:lastRenderedPageBreak/>
        <w:t>ПАСПОРТ ПРОГРАММЫ</w:t>
      </w:r>
    </w:p>
    <w:p w:rsidR="008B0454" w:rsidRPr="008B0454" w:rsidRDefault="008B0454" w:rsidP="008B0454">
      <w:pPr>
        <w:spacing w:after="0" w:line="240" w:lineRule="auto"/>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61"/>
        <w:gridCol w:w="7089"/>
      </w:tblGrid>
      <w:tr w:rsidR="008B0454" w:rsidRPr="008B0454" w:rsidTr="00FB4B8E">
        <w:trPr>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Наименование программы</w:t>
            </w:r>
          </w:p>
        </w:tc>
        <w:tc>
          <w:tcPr>
            <w:tcW w:w="7089" w:type="dxa"/>
          </w:tcPr>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Муниципальная программа «Развитие культуры в Азнакаевском муниципальном районе на 2017-202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годы»</w:t>
            </w:r>
          </w:p>
          <w:p w:rsidR="008B0454" w:rsidRPr="008B0454" w:rsidRDefault="008B0454" w:rsidP="008B0454">
            <w:pPr>
              <w:spacing w:after="0" w:line="240" w:lineRule="auto"/>
              <w:jc w:val="both"/>
              <w:rPr>
                <w:rFonts w:ascii="Times New Roman" w:eastAsia="Times New Roman" w:hAnsi="Times New Roman" w:cs="Times New Roman"/>
                <w:sz w:val="16"/>
                <w:szCs w:val="16"/>
                <w:lang w:eastAsia="ru-RU"/>
              </w:rPr>
            </w:pPr>
          </w:p>
        </w:tc>
      </w:tr>
      <w:tr w:rsidR="008B0454" w:rsidRPr="008B0454" w:rsidTr="00FB4B8E">
        <w:trPr>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Основание для разработки программы</w:t>
            </w:r>
          </w:p>
        </w:tc>
        <w:tc>
          <w:tcPr>
            <w:tcW w:w="7089" w:type="dxa"/>
            <w:vAlign w:val="center"/>
          </w:tcPr>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Основы законодательства Российской Федерации                           о культуре;</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Российской Федерации                                  от 06.10.2003 №131-ФЗ «Об общих принципах организации местного самоуправления в Российской Федерации»;</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Российской Федерации                             от 29.12.1994 №78-ФЗ «О библиотечном деле»;</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от 26.05.1996 №54-ФЗ                       «О музейном фонде Российской Федерации и музеях                   в Российской Федерации»;</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Закон Республики Татарстан от 03.07.1998  №1705       «О культуре»;</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Закон Республики Татарстан от 21.10.1998 №1818 «О библиотеках и библиотечном деле»;</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от 22.10.2004 N 125-ФЗ "Об архивном деле в Российской Федерации"</w:t>
            </w:r>
          </w:p>
        </w:tc>
      </w:tr>
      <w:tr w:rsidR="008B0454" w:rsidRPr="008B0454" w:rsidTr="00031A05">
        <w:trPr>
          <w:trHeight w:val="82"/>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Муниципальный заказчик - координатор</w:t>
            </w:r>
          </w:p>
        </w:tc>
        <w:tc>
          <w:tcPr>
            <w:tcW w:w="7089" w:type="dxa"/>
          </w:tcPr>
          <w:p w:rsidR="008B0454" w:rsidRPr="00031A05" w:rsidRDefault="008B0454" w:rsidP="00031A05">
            <w:pPr>
              <w:spacing w:after="0" w:line="240" w:lineRule="auto"/>
              <w:outlineLvl w:val="6"/>
              <w:rPr>
                <w:rFonts w:ascii="Times New Roman" w:eastAsia="Times New Roman" w:hAnsi="Times New Roman" w:cs="Times New Roman"/>
                <w:bCs/>
                <w:sz w:val="28"/>
                <w:szCs w:val="28"/>
                <w:lang w:eastAsia="ru-RU"/>
              </w:rPr>
            </w:pPr>
            <w:r w:rsidRPr="008B0454">
              <w:rPr>
                <w:rFonts w:ascii="Times New Roman" w:eastAsia="Times New Roman" w:hAnsi="Times New Roman" w:cs="Times New Roman"/>
                <w:sz w:val="28"/>
                <w:szCs w:val="28"/>
                <w:lang w:eastAsia="ru-RU"/>
              </w:rPr>
              <w:t xml:space="preserve">МКУ </w:t>
            </w:r>
            <w:r w:rsidRPr="008B0454">
              <w:rPr>
                <w:rFonts w:ascii="Times New Roman" w:eastAsia="Times New Roman" w:hAnsi="Times New Roman" w:cs="Times New Roman"/>
                <w:bCs/>
                <w:sz w:val="28"/>
                <w:szCs w:val="28"/>
                <w:lang w:eastAsia="ru-RU"/>
              </w:rPr>
              <w:t>«Управление культуры Исполнительного комитета Азнакаевского муниципального района»</w:t>
            </w:r>
          </w:p>
        </w:tc>
      </w:tr>
      <w:tr w:rsidR="008B0454" w:rsidRPr="008B0454" w:rsidTr="00FB4B8E">
        <w:trPr>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Разработчик Программы</w:t>
            </w:r>
          </w:p>
        </w:tc>
        <w:tc>
          <w:tcPr>
            <w:tcW w:w="7089" w:type="dxa"/>
            <w:vAlign w:val="center"/>
          </w:tcPr>
          <w:p w:rsidR="008B0454" w:rsidRPr="00031A05" w:rsidRDefault="008B0454" w:rsidP="00031A05">
            <w:pPr>
              <w:spacing w:after="0" w:line="240" w:lineRule="auto"/>
              <w:outlineLvl w:val="6"/>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МКУ </w:t>
            </w:r>
            <w:r w:rsidRPr="008B0454">
              <w:rPr>
                <w:rFonts w:ascii="Times New Roman" w:eastAsia="Times New Roman" w:hAnsi="Times New Roman" w:cs="Times New Roman"/>
                <w:bCs/>
                <w:sz w:val="28"/>
                <w:szCs w:val="28"/>
                <w:lang w:eastAsia="ru-RU"/>
              </w:rPr>
              <w:t>«Управление культуры Исполнительного комитета Азнакаевского муниципального района»</w:t>
            </w:r>
          </w:p>
        </w:tc>
      </w:tr>
      <w:tr w:rsidR="008B0454" w:rsidRPr="008B0454" w:rsidTr="00FB4B8E">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Основная цель Программы</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Удовлетворение текущих и формирование новых потребностей жителей Азнакаевского муниципального района в сфере культуры, искусства,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 xml:space="preserve"> населения и архивного дела.</w:t>
            </w:r>
          </w:p>
        </w:tc>
      </w:tr>
      <w:tr w:rsidR="008B0454" w:rsidRPr="008B0454" w:rsidTr="00FB4B8E">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Задачи Программы</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1. Создание оптимальных условий для поддержки народного творчества, сохранения, возрождения и популяризации культурного наследия жителей Азнакаевского муниципального района.</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 Введение новых форм материального поощрения работников сферы культуры и искусства.</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3. Внедрение системы грантов для поддержки выдающихся творческих коллективов с целью реализации новых перспективных проектов.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4. Обеспечение многообразия и доступности товаров и услуг учреждений культуры, а также форм культурной деятельности, расширение возможностей художественного образования населения.</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5. Совершенствование системы подготовки кадров.</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6. Организация библиотечного обслуживания населения, </w:t>
            </w:r>
            <w:r w:rsidRPr="008B0454">
              <w:rPr>
                <w:rFonts w:ascii="Times New Roman" w:eastAsia="Times New Roman" w:hAnsi="Times New Roman" w:cs="Times New Roman"/>
                <w:sz w:val="28"/>
                <w:szCs w:val="28"/>
                <w:lang w:eastAsia="ru-RU"/>
              </w:rPr>
              <w:lastRenderedPageBreak/>
              <w:t>комплектование и обеспечение сохранности библиотечных фондов, информатизация библиотек.</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7. Создание условий для организации досуга и обеспечения жителей района услугами организаций культуры.</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8. Развитие музейного дела.</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9. Развитие творческой инициативы, музыкальных, хореографических и художественных способностей учащихся; создание оптимальных условий для развития и реализации потенциальных способностей одаренных детей и молодежи.</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10. Достижение устойчивого развития учреждения по </w:t>
            </w:r>
            <w:proofErr w:type="spellStart"/>
            <w:r w:rsidRPr="008B0454">
              <w:rPr>
                <w:rFonts w:ascii="Times New Roman" w:eastAsia="Times New Roman" w:hAnsi="Times New Roman" w:cs="Times New Roman"/>
                <w:sz w:val="28"/>
                <w:szCs w:val="28"/>
                <w:lang w:eastAsia="ru-RU"/>
              </w:rPr>
              <w:t>киновидеообслуживанию</w:t>
            </w:r>
            <w:proofErr w:type="spellEnd"/>
            <w:r w:rsidRPr="008B0454">
              <w:rPr>
                <w:rFonts w:ascii="Times New Roman" w:eastAsia="Times New Roman" w:hAnsi="Times New Roman" w:cs="Times New Roman"/>
                <w:sz w:val="28"/>
                <w:szCs w:val="28"/>
                <w:lang w:eastAsia="ru-RU"/>
              </w:rPr>
              <w:t xml:space="preserve"> населения.</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11. Развитие архивного дела.</w:t>
            </w:r>
          </w:p>
        </w:tc>
      </w:tr>
      <w:tr w:rsidR="008B0454" w:rsidRPr="008B0454" w:rsidTr="00FB4B8E">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Срок реализации</w:t>
            </w:r>
          </w:p>
        </w:tc>
        <w:tc>
          <w:tcPr>
            <w:tcW w:w="7089" w:type="dxa"/>
          </w:tcPr>
          <w:p w:rsidR="008B0454" w:rsidRPr="008B0454" w:rsidRDefault="008B0454" w:rsidP="00DA1B8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2017 – 202</w:t>
            </w:r>
            <w:r w:rsidR="00DA1B8A">
              <w:rPr>
                <w:rFonts w:ascii="Times New Roman" w:eastAsia="Times New Roman" w:hAnsi="Times New Roman" w:cs="Times New Roman"/>
                <w:sz w:val="28"/>
                <w:szCs w:val="28"/>
                <w:lang w:eastAsia="ru-RU"/>
              </w:rPr>
              <w:t>3</w:t>
            </w:r>
          </w:p>
        </w:tc>
      </w:tr>
      <w:tr w:rsidR="008B0454" w:rsidRPr="008B0454" w:rsidTr="00FB4B8E">
        <w:trPr>
          <w:jc w:val="center"/>
        </w:trPr>
        <w:tc>
          <w:tcPr>
            <w:tcW w:w="3261"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Перечень Подпрограмм</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1.  </w:t>
            </w:r>
            <w:hyperlink w:anchor="sub_1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музейного дела на 2017 – 202</w:t>
            </w:r>
            <w:r w:rsidR="00DA1B8A">
              <w:rPr>
                <w:rFonts w:ascii="Times New Roman" w:eastAsia="Times New Roman" w:hAnsi="Times New Roman" w:cs="Times New Roman"/>
                <w:sz w:val="28"/>
                <w:szCs w:val="28"/>
                <w:lang w:eastAsia="ru-RU"/>
              </w:rPr>
              <w:t>3</w:t>
            </w:r>
            <w:r w:rsidR="00E211AE">
              <w:rPr>
                <w:rFonts w:ascii="Times New Roman" w:eastAsia="Times New Roman" w:hAnsi="Times New Roman" w:cs="Times New Roman"/>
                <w:sz w:val="28"/>
                <w:szCs w:val="28"/>
                <w:lang w:eastAsia="ru-RU"/>
              </w:rPr>
              <w:t xml:space="preserve"> </w:t>
            </w:r>
            <w:r w:rsidRPr="008B0454">
              <w:rPr>
                <w:rFonts w:ascii="Times New Roman" w:eastAsia="Times New Roman" w:hAnsi="Times New Roman" w:cs="Times New Roman"/>
                <w:sz w:val="28"/>
                <w:szCs w:val="28"/>
                <w:lang w:eastAsia="ru-RU"/>
              </w:rPr>
              <w:t>годы";</w:t>
            </w:r>
          </w:p>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2. </w:t>
            </w:r>
            <w:hyperlink w:anchor="sub_3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библиотечного дела на 2017 – 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годы ";</w:t>
            </w:r>
          </w:p>
          <w:p w:rsidR="008B0454" w:rsidRPr="00E211AE"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3.Подпрограмма "Развитие клубных, концертных организаций и исполнительского искусства на 2017 – 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годы </w:t>
            </w:r>
            <w:r w:rsidRPr="00E211AE">
              <w:rPr>
                <w:rFonts w:ascii="Times New Roman" w:eastAsia="Times New Roman" w:hAnsi="Times New Roman" w:cs="Times New Roman"/>
                <w:sz w:val="28"/>
                <w:szCs w:val="28"/>
                <w:lang w:eastAsia="ru-RU"/>
              </w:rPr>
              <w:t>";</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4. </w:t>
            </w:r>
            <w:hyperlink w:anchor="sub_5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"Сохранение и развитие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 xml:space="preserve"> населения в </w:t>
            </w:r>
            <w:proofErr w:type="spellStart"/>
            <w:r w:rsidRPr="008B0454">
              <w:rPr>
                <w:rFonts w:ascii="Times New Roman" w:eastAsia="Times New Roman" w:hAnsi="Times New Roman" w:cs="Times New Roman"/>
                <w:sz w:val="28"/>
                <w:szCs w:val="28"/>
                <w:lang w:eastAsia="ru-RU"/>
              </w:rPr>
              <w:t>Азнакаевском</w:t>
            </w:r>
            <w:proofErr w:type="spellEnd"/>
            <w:r w:rsidRPr="008B0454">
              <w:rPr>
                <w:rFonts w:ascii="Times New Roman" w:eastAsia="Times New Roman" w:hAnsi="Times New Roman" w:cs="Times New Roman"/>
                <w:sz w:val="28"/>
                <w:szCs w:val="28"/>
                <w:lang w:eastAsia="ru-RU"/>
              </w:rPr>
              <w:t xml:space="preserve"> муниципальном районе на 2017 – 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годы";</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5.</w:t>
            </w:r>
            <w:hyperlink w:anchor="sub_14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архивного дела на 2017 – 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годы";</w:t>
            </w:r>
          </w:p>
          <w:p w:rsidR="008B0454" w:rsidRPr="008B0454" w:rsidRDefault="008B0454" w:rsidP="00DA1B8A">
            <w:pPr>
              <w:spacing w:after="0" w:line="240" w:lineRule="auto"/>
              <w:jc w:val="both"/>
              <w:rPr>
                <w:rFonts w:ascii="Times New Roman" w:eastAsia="Times New Roman" w:hAnsi="Times New Roman" w:cs="Times New Roman"/>
                <w:sz w:val="24"/>
                <w:szCs w:val="24"/>
                <w:lang w:eastAsia="ru-RU"/>
              </w:rPr>
            </w:pPr>
            <w:r w:rsidRPr="008B0454">
              <w:rPr>
                <w:rFonts w:ascii="Times New Roman" w:eastAsia="Times New Roman" w:hAnsi="Times New Roman" w:cs="Times New Roman"/>
                <w:sz w:val="28"/>
                <w:szCs w:val="28"/>
                <w:lang w:eastAsia="ru-RU"/>
              </w:rPr>
              <w:t xml:space="preserve">6. </w:t>
            </w:r>
            <w:hyperlink w:anchor="sub_15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системы муниципального управления отрасли на 2017 – 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годы".</w:t>
            </w:r>
          </w:p>
        </w:tc>
      </w:tr>
      <w:tr w:rsidR="008B0454" w:rsidRPr="008B0454" w:rsidTr="00FB4B8E">
        <w:trPr>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Исполнители и соисполнители Программы</w:t>
            </w:r>
          </w:p>
        </w:tc>
        <w:tc>
          <w:tcPr>
            <w:tcW w:w="7089" w:type="dxa"/>
            <w:vAlign w:val="center"/>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8B0454">
              <w:rPr>
                <w:rFonts w:ascii="Times New Roman" w:eastAsia="Times New Roman" w:hAnsi="Times New Roman" w:cs="Times New Roman"/>
                <w:bCs/>
                <w:sz w:val="28"/>
                <w:szCs w:val="28"/>
                <w:lang w:eastAsia="ru-RU"/>
              </w:rPr>
              <w:t>МБУ «Районно-городской Дворец культуры» Азнакаевского муниципального района, МБУ «Актюбинский Дворец культуры имени Ю.Гагарина» Азнакаевского муниципального района, МБУ «Культурный центр» Азнакаевского муниципального района, МБУ «Централизованная библиотечная система» Азнакаевского муниципального района, МБУ «Азнакаевский краеведческий музей» Азнакаевского муниципального района,  МБУ «Киновидеообслуживание населения» Азнакаевского муниципального района, архивный отдел Исполнительного комитета Азнакаевского муниципального района</w:t>
            </w:r>
          </w:p>
        </w:tc>
      </w:tr>
      <w:tr w:rsidR="008B0454" w:rsidRPr="008B0454" w:rsidTr="00FB4B8E">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Источники финансирования Программы</w:t>
            </w:r>
          </w:p>
        </w:tc>
        <w:tc>
          <w:tcPr>
            <w:tcW w:w="7089" w:type="dxa"/>
          </w:tcPr>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Объем бюджетных ассигнований программы за счет средств бюджета Азнакаевского муниципального района </w:t>
            </w:r>
            <w:proofErr w:type="gramStart"/>
            <w:r w:rsidRPr="00DA1B8A">
              <w:rPr>
                <w:rFonts w:ascii="Times New Roman" w:eastAsia="Times New Roman" w:hAnsi="Times New Roman" w:cs="Times New Roman"/>
                <w:bCs/>
                <w:sz w:val="28"/>
                <w:szCs w:val="28"/>
                <w:lang w:eastAsia="ru-RU"/>
              </w:rPr>
              <w:t>за</w:t>
            </w:r>
            <w:proofErr w:type="gramEnd"/>
            <w:r w:rsidRPr="00DA1B8A">
              <w:rPr>
                <w:rFonts w:ascii="Times New Roman" w:eastAsia="Times New Roman" w:hAnsi="Times New Roman" w:cs="Times New Roman"/>
                <w:bCs/>
                <w:sz w:val="28"/>
                <w:szCs w:val="28"/>
                <w:lang w:eastAsia="ru-RU"/>
              </w:rPr>
              <w:t>:</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2017 год - 218 946,54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lastRenderedPageBreak/>
              <w:t xml:space="preserve">МБ -100 763,028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ВБ – 7 250,925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 2722,10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- 20,00 тыс. руб.</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2018 год – 146 536,34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МБ – 137 994,85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ВБ – 3 289,88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 5119,7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- 131,9 тыс. руб.</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2019 год –  137 313,71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МБ –  135 930,67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ВБ – 1 002,44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  350,00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- 30,60 тыс. руб.</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2020 год – 135 657,28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МБ – 133 975,79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ВБ – 1 299,59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 350,00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31,90 тыс. руб.</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2021 год – 140 233,1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МБ – 137 603,8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ВБ – 2 247,40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–350,00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31,90 тыс. руб.</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2022 год – 140 893,7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МБ – 138 264,4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ВБ –2 247,40 тыс. руб.;</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 350,0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31,90 тыс. руб.</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2023 год – 141 195,7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МБ – 138 951,4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ВБ –1 862,4 тыс. руб.;</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 350,00 тыс. руб.; </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31,90 тыс. руб.</w:t>
            </w: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p>
          <w:p w:rsidR="00DA1B8A"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       При сокращении объемов бюджетного финансирования работ по Программе заказчик разрабатывает дополнительные меры по привлечению внебюджетных источников для реализаций мероприятий Программы в установленные сроки.</w:t>
            </w:r>
          </w:p>
          <w:p w:rsidR="008B0454" w:rsidRPr="00DA1B8A" w:rsidRDefault="00DA1B8A" w:rsidP="00DA1B8A">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        В случае отсутствия финансирования производить корректировку мероприятий Программы.</w:t>
            </w:r>
          </w:p>
        </w:tc>
      </w:tr>
      <w:tr w:rsidR="008B0454" w:rsidRPr="008B0454" w:rsidTr="00FB4B8E">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Ожидаемые конечные результаты реализации Программы</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Реализация мероприятий позволит достичь к 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году:</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отношения числа предметов основного фонда музея, поставленных на государственный учет и </w:t>
            </w:r>
            <w:r w:rsidRPr="008B0454">
              <w:rPr>
                <w:rFonts w:ascii="Times New Roman" w:eastAsia="Times New Roman" w:hAnsi="Times New Roman" w:cs="Times New Roman"/>
                <w:sz w:val="28"/>
                <w:szCs w:val="28"/>
                <w:lang w:eastAsia="ru-RU"/>
              </w:rPr>
              <w:lastRenderedPageBreak/>
              <w:t>хранение, на конец года к началу года до 102,8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удельного веса задействованных в активном показе музейных предметов к общему числу предметов основного фонда до 39,7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отношения числа посещений музея в отчетном периоде к предыдущему периоду до 100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музейных предметов, внесенных в электронный каталог, к общему числу музейных предметов до 100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экскурсионного обслуживания до </w:t>
            </w:r>
            <w:r w:rsidR="00097B8C">
              <w:rPr>
                <w:rFonts w:ascii="Times New Roman" w:eastAsia="Times New Roman" w:hAnsi="Times New Roman" w:cs="Times New Roman"/>
                <w:sz w:val="28"/>
                <w:szCs w:val="28"/>
                <w:lang w:eastAsia="ru-RU"/>
              </w:rPr>
              <w:t>7</w:t>
            </w:r>
            <w:r w:rsidRPr="008B0454">
              <w:rPr>
                <w:rFonts w:ascii="Times New Roman" w:eastAsia="Times New Roman" w:hAnsi="Times New Roman" w:cs="Times New Roman"/>
                <w:sz w:val="28"/>
                <w:szCs w:val="28"/>
                <w:lang w:eastAsia="ru-RU"/>
              </w:rPr>
              <w:t xml:space="preserve">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прочитанных лекций до 23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количества проведенных массовых мероприятий до </w:t>
            </w:r>
            <w:r w:rsidR="00097B8C">
              <w:rPr>
                <w:rFonts w:ascii="Times New Roman" w:eastAsia="Times New Roman" w:hAnsi="Times New Roman" w:cs="Times New Roman"/>
                <w:sz w:val="28"/>
                <w:szCs w:val="28"/>
                <w:lang w:eastAsia="ru-RU"/>
              </w:rPr>
              <w:t>60</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охвата населения библиотечным обслуживанием до 38,3 процентов;   </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доли новых поступлений в совокупном фонде библиотек района до 3,8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сохранения количества наименований централизованной подписки в 33 единицах;</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количества записей в Сводном электронном каталоге библиотек Республики Татарстан до 2</w:t>
            </w:r>
            <w:r w:rsidR="00097B8C">
              <w:rPr>
                <w:rFonts w:ascii="Times New Roman" w:eastAsia="Times New Roman" w:hAnsi="Times New Roman" w:cs="Times New Roman"/>
                <w:sz w:val="28"/>
                <w:szCs w:val="28"/>
                <w:lang w:eastAsia="ru-RU"/>
              </w:rPr>
              <w:t>33</w:t>
            </w:r>
            <w:r w:rsidR="00031A05">
              <w:rPr>
                <w:rFonts w:ascii="Times New Roman" w:eastAsia="Times New Roman" w:hAnsi="Times New Roman" w:cs="Times New Roman"/>
                <w:sz w:val="28"/>
                <w:szCs w:val="28"/>
                <w:lang w:eastAsia="ru-RU"/>
              </w:rPr>
              <w:t>88</w:t>
            </w:r>
            <w:r w:rsidRPr="008B0454">
              <w:rPr>
                <w:rFonts w:ascii="Times New Roman" w:eastAsia="Times New Roman" w:hAnsi="Times New Roman" w:cs="Times New Roman"/>
                <w:sz w:val="28"/>
                <w:szCs w:val="28"/>
                <w:lang w:eastAsia="ru-RU"/>
              </w:rPr>
              <w:t xml:space="preserve"> тыс.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рост количества созданных модельных библиотек до 0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рост количества ежегодно проведенных районных и городских библиотечных мероприятий до </w:t>
            </w:r>
            <w:r w:rsidR="00097B8C">
              <w:rPr>
                <w:rFonts w:ascii="Times New Roman" w:eastAsia="Times New Roman" w:hAnsi="Times New Roman" w:cs="Times New Roman"/>
                <w:sz w:val="28"/>
                <w:szCs w:val="28"/>
                <w:lang w:eastAsia="ru-RU"/>
              </w:rPr>
              <w:t>1</w:t>
            </w:r>
            <w:r w:rsidR="00031A05">
              <w:rPr>
                <w:rFonts w:ascii="Times New Roman" w:eastAsia="Times New Roman" w:hAnsi="Times New Roman" w:cs="Times New Roman"/>
                <w:sz w:val="28"/>
                <w:szCs w:val="28"/>
                <w:lang w:eastAsia="ru-RU"/>
              </w:rPr>
              <w:t>2</w:t>
            </w:r>
            <w:r w:rsidR="00097B8C">
              <w:rPr>
                <w:rFonts w:ascii="Times New Roman" w:eastAsia="Times New Roman" w:hAnsi="Times New Roman" w:cs="Times New Roman"/>
                <w:sz w:val="28"/>
                <w:szCs w:val="28"/>
                <w:lang w:eastAsia="ru-RU"/>
              </w:rPr>
              <w:t>00</w:t>
            </w:r>
            <w:r w:rsidRPr="008B0454">
              <w:rPr>
                <w:rFonts w:ascii="Times New Roman" w:eastAsia="Times New Roman" w:hAnsi="Times New Roman" w:cs="Times New Roman"/>
                <w:sz w:val="28"/>
                <w:szCs w:val="28"/>
                <w:lang w:eastAsia="ru-RU"/>
              </w:rPr>
              <w:t xml:space="preserve"> единиц; </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посещаемости до 8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количества посещений массовых мероприятий до 16,2 тыс. человек,</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сохранение охвата населения клубными формированиями до </w:t>
            </w:r>
            <w:r w:rsidR="00031A05">
              <w:rPr>
                <w:rFonts w:ascii="Times New Roman" w:eastAsia="Times New Roman" w:hAnsi="Times New Roman" w:cs="Times New Roman"/>
                <w:sz w:val="28"/>
                <w:szCs w:val="28"/>
                <w:lang w:eastAsia="ru-RU"/>
              </w:rPr>
              <w:t>27</w:t>
            </w:r>
            <w:r w:rsidRPr="008B0454">
              <w:rPr>
                <w:rFonts w:ascii="Times New Roman" w:eastAsia="Times New Roman" w:hAnsi="Times New Roman" w:cs="Times New Roman"/>
                <w:sz w:val="28"/>
                <w:szCs w:val="28"/>
                <w:lang w:eastAsia="ru-RU"/>
              </w:rPr>
              <w:t xml:space="preserve">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-увеличения результативности участия в районных, республиканских, региональных, всероссийских и международных фестивалях и конкурсах до 7</w:t>
            </w:r>
            <w:r w:rsidR="00031A05">
              <w:rPr>
                <w:rFonts w:ascii="Times New Roman" w:eastAsia="Times New Roman" w:hAnsi="Times New Roman" w:cs="Times New Roman"/>
                <w:sz w:val="28"/>
                <w:szCs w:val="28"/>
                <w:lang w:eastAsia="ru-RU"/>
              </w:rPr>
              <w:t>5</w:t>
            </w:r>
            <w:r w:rsidRPr="008B0454">
              <w:rPr>
                <w:rFonts w:ascii="Times New Roman" w:eastAsia="Times New Roman" w:hAnsi="Times New Roman" w:cs="Times New Roman"/>
                <w:sz w:val="28"/>
                <w:szCs w:val="28"/>
                <w:lang w:eastAsia="ru-RU"/>
              </w:rPr>
              <w:t xml:space="preserve"> призовых мест;</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стабильности народных коллективов 100%;</w:t>
            </w:r>
          </w:p>
          <w:p w:rsidR="008B0454" w:rsidRPr="008B0454" w:rsidRDefault="008B0454" w:rsidP="008B045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числа клубных формирований до </w:t>
            </w:r>
            <w:r w:rsidR="00031A05">
              <w:rPr>
                <w:rFonts w:ascii="Times New Roman" w:eastAsia="Times New Roman" w:hAnsi="Times New Roman" w:cs="Times New Roman"/>
                <w:sz w:val="28"/>
                <w:szCs w:val="28"/>
                <w:lang w:eastAsia="ru-RU"/>
              </w:rPr>
              <w:t>654</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культурно-массовых мероприятий на платной основе до 1120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числа культурно-массовых мероприятий до </w:t>
            </w:r>
            <w:r w:rsidR="00031A05">
              <w:rPr>
                <w:rFonts w:ascii="Times New Roman" w:eastAsia="Times New Roman" w:hAnsi="Times New Roman" w:cs="Times New Roman"/>
                <w:sz w:val="28"/>
                <w:szCs w:val="28"/>
                <w:lang w:eastAsia="ru-RU"/>
              </w:rPr>
              <w:t>14 073</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числа посещений культурно-массовых </w:t>
            </w:r>
            <w:r w:rsidRPr="008B0454">
              <w:rPr>
                <w:rFonts w:ascii="Times New Roman" w:eastAsia="Times New Roman" w:hAnsi="Times New Roman" w:cs="Times New Roman"/>
                <w:sz w:val="28"/>
                <w:szCs w:val="28"/>
                <w:lang w:eastAsia="ru-RU"/>
              </w:rPr>
              <w:lastRenderedPageBreak/>
              <w:t>мероприятий на платной основе до 42072 человек;</w:t>
            </w:r>
          </w:p>
          <w:p w:rsidR="008B0454" w:rsidRPr="008B0454" w:rsidRDefault="008B0454" w:rsidP="008B045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заполняемости зала до 33 процентов;</w:t>
            </w:r>
          </w:p>
          <w:p w:rsidR="008B0454" w:rsidRPr="008B0454" w:rsidRDefault="008B0454" w:rsidP="008B045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охвата населения кинообслуживанием до 8,1 процентов;</w:t>
            </w:r>
          </w:p>
          <w:p w:rsidR="008B0454" w:rsidRPr="008B0454" w:rsidRDefault="008B0454" w:rsidP="008B045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числа общих показов (киносеансов) до 413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числа детских показов (киносеансов) до 316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доли специалистов, повысивших квалификацию и прошедших профессиональную переподготовку в течение года от общей численности специалистов отрасли, до 9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сохранения количества грантов, присуждаемых учреждениям и работникам культуры, искусства и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сохранения удельного веса населения, участвующего в платных культурно-досуговых мероприятиях, проводимых муниципальными организациями культуры:</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театрально-зрелищные учреждения, концертные организации - на уровне 66,4 процент</w:t>
            </w:r>
            <w:r w:rsidR="00031A05">
              <w:rPr>
                <w:rFonts w:ascii="Times New Roman" w:eastAsia="Times New Roman" w:hAnsi="Times New Roman" w:cs="Times New Roman"/>
                <w:sz w:val="28"/>
                <w:szCs w:val="28"/>
                <w:lang w:eastAsia="ru-RU"/>
              </w:rPr>
              <w:t>а</w:t>
            </w:r>
            <w:bookmarkStart w:id="0" w:name="_GoBack"/>
            <w:bookmarkEnd w:id="0"/>
            <w:r w:rsidRPr="008B0454">
              <w:rPr>
                <w:rFonts w:ascii="Times New Roman" w:eastAsia="Times New Roman" w:hAnsi="Times New Roman" w:cs="Times New Roman"/>
                <w:sz w:val="28"/>
                <w:szCs w:val="28"/>
                <w:lang w:eastAsia="ru-RU"/>
              </w:rPr>
              <w:t>,</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выполнения плановых показателей объемов доходов от оказания платных услуг подведомственными учреждениями на 100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суммы просроченной задолженности по выплате заработной платы работникам подведомственных предприятий (организаций) всех форм собственности равной 0 тыс. рублей;</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сохранения доли выполненных исполнительным органом муниципальной власти Азнакаевского муниципального района в установленные контрольные сроки поручений Президента Республики Татарстан, Премьер-министра Республики Татарстан, Руководителя Аппарата Президента Республики Татарстан, заместителей Премьер-министра Республики Татарстан в общем объеме поручений, для которых указанными лицами установлен срок выполнения на уровне 100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уровня соответствия помещений архивного отдела нормативным условиям, обеспечивающим постоянное хранение архивных документов до 86,3 процента; </w:t>
            </w:r>
          </w:p>
          <w:p w:rsidR="008B0454" w:rsidRPr="008B0454" w:rsidRDefault="008B0454" w:rsidP="00031A0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доли запросов, исполненных архивным отделом в установленные сроки, в общем объеме поступивших за год запросов до 9</w:t>
            </w:r>
            <w:r w:rsidR="00031A05">
              <w:rPr>
                <w:rFonts w:ascii="Times New Roman" w:eastAsia="Times New Roman" w:hAnsi="Times New Roman" w:cs="Times New Roman"/>
                <w:sz w:val="28"/>
                <w:szCs w:val="28"/>
                <w:lang w:eastAsia="ru-RU"/>
              </w:rPr>
              <w:t>0</w:t>
            </w:r>
            <w:r w:rsidRPr="008B0454">
              <w:rPr>
                <w:rFonts w:ascii="Times New Roman" w:eastAsia="Times New Roman" w:hAnsi="Times New Roman" w:cs="Times New Roman"/>
                <w:sz w:val="28"/>
                <w:szCs w:val="28"/>
                <w:lang w:eastAsia="ru-RU"/>
              </w:rPr>
              <w:t xml:space="preserve"> процент</w:t>
            </w:r>
            <w:r w:rsidR="00031A05">
              <w:rPr>
                <w:rFonts w:ascii="Times New Roman" w:eastAsia="Times New Roman" w:hAnsi="Times New Roman" w:cs="Times New Roman"/>
                <w:sz w:val="28"/>
                <w:szCs w:val="28"/>
                <w:lang w:eastAsia="ru-RU"/>
              </w:rPr>
              <w:t>ов</w:t>
            </w:r>
            <w:r w:rsidRPr="008B0454">
              <w:rPr>
                <w:rFonts w:ascii="Times New Roman" w:eastAsia="Times New Roman" w:hAnsi="Times New Roman" w:cs="Times New Roman"/>
                <w:sz w:val="28"/>
                <w:szCs w:val="28"/>
                <w:lang w:eastAsia="ru-RU"/>
              </w:rPr>
              <w:t>.</w:t>
            </w:r>
          </w:p>
        </w:tc>
      </w:tr>
    </w:tbl>
    <w:p w:rsidR="00D92FAC" w:rsidRDefault="00D92FAC"/>
    <w:sectPr w:rsidR="00D92FAC" w:rsidSect="005517C2">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449B"/>
    <w:rsid w:val="00031A05"/>
    <w:rsid w:val="00097B8C"/>
    <w:rsid w:val="002368B6"/>
    <w:rsid w:val="0030303C"/>
    <w:rsid w:val="003636E1"/>
    <w:rsid w:val="004078A8"/>
    <w:rsid w:val="005517C2"/>
    <w:rsid w:val="007148E1"/>
    <w:rsid w:val="008B0454"/>
    <w:rsid w:val="00A6449B"/>
    <w:rsid w:val="00C915FB"/>
    <w:rsid w:val="00D1316E"/>
    <w:rsid w:val="00D67258"/>
    <w:rsid w:val="00D92FAC"/>
    <w:rsid w:val="00DA1B8A"/>
    <w:rsid w:val="00E211AE"/>
    <w:rsid w:val="00FB4B8E"/>
    <w:rsid w:val="00FE75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16E"/>
  </w:style>
  <w:style w:type="paragraph" w:styleId="2">
    <w:name w:val="heading 2"/>
    <w:basedOn w:val="a"/>
    <w:next w:val="a"/>
    <w:link w:val="20"/>
    <w:uiPriority w:val="99"/>
    <w:semiHidden/>
    <w:unhideWhenUsed/>
    <w:qFormat/>
    <w:rsid w:val="005517C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5517C2"/>
    <w:rPr>
      <w:rFonts w:ascii="Cambria" w:eastAsia="Times New Roman" w:hAnsi="Cambria" w:cs="Times New Roman"/>
      <w:b/>
      <w:bCs/>
      <w:i/>
      <w:iCs/>
      <w:sz w:val="28"/>
      <w:szCs w:val="28"/>
      <w:lang w:eastAsia="ru-RU"/>
    </w:rPr>
  </w:style>
  <w:style w:type="paragraph" w:styleId="21">
    <w:name w:val="Body Text 2"/>
    <w:basedOn w:val="a"/>
    <w:link w:val="22"/>
    <w:semiHidden/>
    <w:unhideWhenUsed/>
    <w:rsid w:val="005517C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5517C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1388</Words>
  <Characters>7912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Культура3</dc:creator>
  <cp:keywords/>
  <dc:description/>
  <cp:lastModifiedBy>azna-nafikova</cp:lastModifiedBy>
  <cp:revision>7</cp:revision>
  <cp:lastPrinted>2018-10-29T10:26:00Z</cp:lastPrinted>
  <dcterms:created xsi:type="dcterms:W3CDTF">2018-11-10T07:08:00Z</dcterms:created>
  <dcterms:modified xsi:type="dcterms:W3CDTF">2020-11-06T05:20:00Z</dcterms:modified>
</cp:coreProperties>
</file>